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 w:cs="仿宋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44"/>
          <w:szCs w:val="44"/>
        </w:rPr>
        <w:t>全国大学生艺术展演工作坊设计标招标评分表</w:t>
      </w:r>
    </w:p>
    <w:tbl>
      <w:tblPr>
        <w:tblStyle w:val="6"/>
        <w:tblW w:w="12016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3220"/>
        <w:gridCol w:w="5641"/>
        <w:gridCol w:w="875"/>
        <w:gridCol w:w="12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bookmarkStart w:id="0" w:name="_GoBack" w:colFirst="0" w:colLast="4"/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3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评分项目</w:t>
            </w:r>
          </w:p>
        </w:tc>
        <w:tc>
          <w:tcPr>
            <w:tcW w:w="56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评分准则</w:t>
            </w:r>
          </w:p>
        </w:tc>
        <w:tc>
          <w:tcPr>
            <w:tcW w:w="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分值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评分</w:t>
            </w:r>
          </w:p>
        </w:tc>
      </w:tr>
      <w:bookmarkEnd w:id="0"/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6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价格分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0分）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投标总价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0分）</w:t>
            </w:r>
          </w:p>
        </w:tc>
        <w:tc>
          <w:tcPr>
            <w:tcW w:w="5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采用低价优先法计算，即满足磋商文件要求且响应价格最低的投标报价为评标基准价，其价格分为满分，其他供应商的价格分统一按照下列公式计算：响应报价得分：磋商报价得分＝（磋商基准价／最终磋商评审价）x30（小数点保留两位）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9" w:hRule="atLeast"/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商务分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5分）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资质认证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分）</w:t>
            </w:r>
          </w:p>
        </w:tc>
        <w:tc>
          <w:tcPr>
            <w:tcW w:w="5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1、法人资格；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2、注册资本金；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3、有关认证的文件资料和证明；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4、有关荣誉证书；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4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履约能力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分）</w:t>
            </w:r>
          </w:p>
        </w:tc>
        <w:tc>
          <w:tcPr>
            <w:tcW w:w="5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1、现行成熟且有案例的解决方案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每个方案2分，最高不超过10分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2、近3年同类展览设计业绩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即接受服务方对项目的评价，需有相关证明材料，每个优秀评价1分，最高不超过5分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；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15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拟派出项目团队能力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分）</w:t>
            </w:r>
          </w:p>
        </w:tc>
        <w:tc>
          <w:tcPr>
            <w:tcW w:w="5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1、大型项目管理经验的人员；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2、项目开发经验三年以上的人员；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3、项目团队有相关注册建造师资格证；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8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售后服务能力及承诺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分）</w:t>
            </w:r>
          </w:p>
        </w:tc>
        <w:tc>
          <w:tcPr>
            <w:tcW w:w="5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1、投标单位承诺分，包括质量承诺、动态更新承诺、管理维护承诺；约定工程期间设计方案修改次数、布展指导、展览讲解培训的承诺；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2、售后服务方案全面周到；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</w:tbl>
    <w:p>
      <w:pPr>
        <w:jc w:val="left"/>
        <w:rPr>
          <w:b/>
          <w:sz w:val="24"/>
          <w:szCs w:val="24"/>
        </w:rPr>
        <w:sectPr>
          <w:pgSz w:w="16838" w:h="11906" w:orient="landscape"/>
          <w:pgMar w:top="993" w:right="820" w:bottom="993" w:left="567" w:header="851" w:footer="992" w:gutter="0"/>
          <w:cols w:space="425" w:num="1"/>
          <w:docGrid w:type="lines" w:linePitch="312" w:charSpace="0"/>
        </w:sectPr>
      </w:pPr>
    </w:p>
    <w:tbl>
      <w:tblPr>
        <w:tblStyle w:val="6"/>
        <w:tblW w:w="1199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3220"/>
        <w:gridCol w:w="5680"/>
        <w:gridCol w:w="811"/>
        <w:gridCol w:w="12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3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评分项目</w:t>
            </w:r>
          </w:p>
        </w:tc>
        <w:tc>
          <w:tcPr>
            <w:tcW w:w="5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评分准则</w:t>
            </w:r>
          </w:p>
        </w:tc>
        <w:tc>
          <w:tcPr>
            <w:tcW w:w="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分值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技术分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35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分）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设计方案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分）</w:t>
            </w:r>
          </w:p>
        </w:tc>
        <w:tc>
          <w:tcPr>
            <w:tcW w:w="5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1、资料详实，内容全面完整，具有系统性；方案脉络清晰，主线、次线相辅相成；方案设计达到展示需求；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2、主题构思明确，设计理念新颖；特点鲜明，体现我校特色和展演作品特点；对学校“博爱塑魂”校训精神把握到位，展示重点突出；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3、展区设计功能分区合理，细节处理精致；单个展区主线明细，突出主题；各展区间以及各展区与公共部位之间过渡自然，衔接流畅；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20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数字多媒体展示方式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（5分）</w:t>
            </w:r>
          </w:p>
        </w:tc>
        <w:tc>
          <w:tcPr>
            <w:tcW w:w="5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 xml:space="preserve">1、展示手法具备新颖性和合理性； 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2、展示手段的亲民性、互动性；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3、总体成本可控；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现场陈述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分）</w:t>
            </w:r>
          </w:p>
        </w:tc>
        <w:tc>
          <w:tcPr>
            <w:tcW w:w="5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1、方案文本表现力强；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2、能提供材料、设备、技术要求、品牌范围清单参考；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3、领导专家提问回答分，由各评委酌情打分；</w:t>
            </w:r>
          </w:p>
        </w:tc>
        <w:tc>
          <w:tcPr>
            <w:tcW w:w="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10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9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1540" w:firstLineChars="700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合   计</w:t>
            </w:r>
          </w:p>
        </w:tc>
        <w:tc>
          <w:tcPr>
            <w:tcW w:w="20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660" w:firstLineChars="300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9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1546" w:firstLineChars="700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评 委 评  分</w:t>
            </w:r>
          </w:p>
        </w:tc>
        <w:tc>
          <w:tcPr>
            <w:tcW w:w="20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</w:tbl>
    <w:p>
      <w:pPr>
        <w:jc w:val="left"/>
        <w:rPr>
          <w:b/>
          <w:sz w:val="24"/>
          <w:szCs w:val="24"/>
        </w:rPr>
      </w:pPr>
    </w:p>
    <w:p>
      <w:pPr>
        <w:widowControl/>
        <w:ind w:firstLine="5460" w:firstLineChars="2600"/>
        <w:jc w:val="left"/>
      </w:pPr>
      <w:r>
        <w:rPr>
          <w:rFonts w:hint="eastAsia"/>
        </w:rPr>
        <w:t>评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委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：                                              2024年5月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   日</w:t>
      </w:r>
    </w:p>
    <w:sectPr>
      <w:pgSz w:w="16838" w:h="11906" w:orient="landscape"/>
      <w:pgMar w:top="851" w:right="820" w:bottom="709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4N2MyZDlkNmE5MWY4MmI2YzY1MGFjMDljY2RjYmEifQ=="/>
    <w:docVar w:name="KSO_WPS_MARK_KEY" w:val="87deee53-0582-4171-a005-d926015ec2c2"/>
  </w:docVars>
  <w:rsids>
    <w:rsidRoot w:val="00293962"/>
    <w:rsid w:val="00014B80"/>
    <w:rsid w:val="000368DA"/>
    <w:rsid w:val="0004655F"/>
    <w:rsid w:val="000605D0"/>
    <w:rsid w:val="00072C17"/>
    <w:rsid w:val="000A0F1D"/>
    <w:rsid w:val="000A1749"/>
    <w:rsid w:val="001020CE"/>
    <w:rsid w:val="00133C04"/>
    <w:rsid w:val="00166935"/>
    <w:rsid w:val="00176C9E"/>
    <w:rsid w:val="00185CD4"/>
    <w:rsid w:val="00191859"/>
    <w:rsid w:val="001C3C0C"/>
    <w:rsid w:val="001C543C"/>
    <w:rsid w:val="001C72B5"/>
    <w:rsid w:val="001D10BD"/>
    <w:rsid w:val="00217942"/>
    <w:rsid w:val="002207F5"/>
    <w:rsid w:val="00241B52"/>
    <w:rsid w:val="0027590F"/>
    <w:rsid w:val="00276640"/>
    <w:rsid w:val="002774B3"/>
    <w:rsid w:val="002802D8"/>
    <w:rsid w:val="00293962"/>
    <w:rsid w:val="002C1B42"/>
    <w:rsid w:val="002D1721"/>
    <w:rsid w:val="002E14C1"/>
    <w:rsid w:val="002E5DD1"/>
    <w:rsid w:val="002F0F97"/>
    <w:rsid w:val="0030210B"/>
    <w:rsid w:val="00317480"/>
    <w:rsid w:val="003427BC"/>
    <w:rsid w:val="003566CA"/>
    <w:rsid w:val="0037515E"/>
    <w:rsid w:val="00380ADB"/>
    <w:rsid w:val="003829EC"/>
    <w:rsid w:val="00394205"/>
    <w:rsid w:val="003B3E8C"/>
    <w:rsid w:val="003B66AF"/>
    <w:rsid w:val="003C758F"/>
    <w:rsid w:val="003F177E"/>
    <w:rsid w:val="00406F8B"/>
    <w:rsid w:val="00415B0E"/>
    <w:rsid w:val="004276D2"/>
    <w:rsid w:val="00465DFF"/>
    <w:rsid w:val="0049487C"/>
    <w:rsid w:val="00496560"/>
    <w:rsid w:val="004C7796"/>
    <w:rsid w:val="00501A04"/>
    <w:rsid w:val="00505717"/>
    <w:rsid w:val="005414EE"/>
    <w:rsid w:val="00543696"/>
    <w:rsid w:val="00544362"/>
    <w:rsid w:val="005537A8"/>
    <w:rsid w:val="00564EFF"/>
    <w:rsid w:val="00565BDB"/>
    <w:rsid w:val="00571A4B"/>
    <w:rsid w:val="00576745"/>
    <w:rsid w:val="00596C61"/>
    <w:rsid w:val="005B06D4"/>
    <w:rsid w:val="005B3A49"/>
    <w:rsid w:val="005B7E26"/>
    <w:rsid w:val="005C65BB"/>
    <w:rsid w:val="005D1333"/>
    <w:rsid w:val="005D462B"/>
    <w:rsid w:val="005F0242"/>
    <w:rsid w:val="005F0378"/>
    <w:rsid w:val="00637257"/>
    <w:rsid w:val="00642F59"/>
    <w:rsid w:val="0066312F"/>
    <w:rsid w:val="006A2F67"/>
    <w:rsid w:val="006A50AD"/>
    <w:rsid w:val="006A65D1"/>
    <w:rsid w:val="006B4668"/>
    <w:rsid w:val="006B6CDB"/>
    <w:rsid w:val="006E2551"/>
    <w:rsid w:val="006F0894"/>
    <w:rsid w:val="006F3ACC"/>
    <w:rsid w:val="00744529"/>
    <w:rsid w:val="007601BD"/>
    <w:rsid w:val="007651D7"/>
    <w:rsid w:val="007865AD"/>
    <w:rsid w:val="007A5B43"/>
    <w:rsid w:val="007C2EA0"/>
    <w:rsid w:val="007F04E4"/>
    <w:rsid w:val="007F14A0"/>
    <w:rsid w:val="007F54AC"/>
    <w:rsid w:val="008023CB"/>
    <w:rsid w:val="00811B74"/>
    <w:rsid w:val="008166C0"/>
    <w:rsid w:val="00833292"/>
    <w:rsid w:val="00833CF5"/>
    <w:rsid w:val="008638D1"/>
    <w:rsid w:val="00870F91"/>
    <w:rsid w:val="00871ADB"/>
    <w:rsid w:val="00881254"/>
    <w:rsid w:val="008A0F23"/>
    <w:rsid w:val="008E3F1D"/>
    <w:rsid w:val="008E47DD"/>
    <w:rsid w:val="00901DC5"/>
    <w:rsid w:val="00903F87"/>
    <w:rsid w:val="00957703"/>
    <w:rsid w:val="00960BD8"/>
    <w:rsid w:val="0096664F"/>
    <w:rsid w:val="009C12F7"/>
    <w:rsid w:val="009F4B27"/>
    <w:rsid w:val="00A337D4"/>
    <w:rsid w:val="00A55A27"/>
    <w:rsid w:val="00A57E14"/>
    <w:rsid w:val="00A870B4"/>
    <w:rsid w:val="00A979A7"/>
    <w:rsid w:val="00AA681A"/>
    <w:rsid w:val="00AB796C"/>
    <w:rsid w:val="00AC05A7"/>
    <w:rsid w:val="00AC371A"/>
    <w:rsid w:val="00AC75BA"/>
    <w:rsid w:val="00AD6567"/>
    <w:rsid w:val="00AF3444"/>
    <w:rsid w:val="00AF7440"/>
    <w:rsid w:val="00B11C5F"/>
    <w:rsid w:val="00B36029"/>
    <w:rsid w:val="00B96F26"/>
    <w:rsid w:val="00BA0776"/>
    <w:rsid w:val="00BA35A2"/>
    <w:rsid w:val="00BB0BB3"/>
    <w:rsid w:val="00BB7630"/>
    <w:rsid w:val="00BC2F59"/>
    <w:rsid w:val="00BD5A4B"/>
    <w:rsid w:val="00BD6466"/>
    <w:rsid w:val="00BE02D4"/>
    <w:rsid w:val="00BF7E79"/>
    <w:rsid w:val="00C001BF"/>
    <w:rsid w:val="00C214C7"/>
    <w:rsid w:val="00C34F83"/>
    <w:rsid w:val="00C432C0"/>
    <w:rsid w:val="00CA43F8"/>
    <w:rsid w:val="00CB6FBC"/>
    <w:rsid w:val="00CC5A1F"/>
    <w:rsid w:val="00CE76E4"/>
    <w:rsid w:val="00CF1740"/>
    <w:rsid w:val="00D023DE"/>
    <w:rsid w:val="00D20F22"/>
    <w:rsid w:val="00D23516"/>
    <w:rsid w:val="00D316D2"/>
    <w:rsid w:val="00D36B76"/>
    <w:rsid w:val="00D668C2"/>
    <w:rsid w:val="00D70F7D"/>
    <w:rsid w:val="00D7713E"/>
    <w:rsid w:val="00DA3F4C"/>
    <w:rsid w:val="00DF4FC0"/>
    <w:rsid w:val="00E01E33"/>
    <w:rsid w:val="00E100B4"/>
    <w:rsid w:val="00E26C91"/>
    <w:rsid w:val="00E36D84"/>
    <w:rsid w:val="00E46F11"/>
    <w:rsid w:val="00E51E7F"/>
    <w:rsid w:val="00E87773"/>
    <w:rsid w:val="00E97110"/>
    <w:rsid w:val="00EC6A8E"/>
    <w:rsid w:val="00EC785E"/>
    <w:rsid w:val="00EF3B54"/>
    <w:rsid w:val="00F01A13"/>
    <w:rsid w:val="00F167DB"/>
    <w:rsid w:val="00F276F1"/>
    <w:rsid w:val="00F31937"/>
    <w:rsid w:val="00F44827"/>
    <w:rsid w:val="00F468EA"/>
    <w:rsid w:val="00F52BB5"/>
    <w:rsid w:val="00F6359A"/>
    <w:rsid w:val="00F70B71"/>
    <w:rsid w:val="00F86C79"/>
    <w:rsid w:val="00F918EF"/>
    <w:rsid w:val="00F95FE5"/>
    <w:rsid w:val="00FA1278"/>
    <w:rsid w:val="00FA4A04"/>
    <w:rsid w:val="00FB2E3A"/>
    <w:rsid w:val="00FD35C7"/>
    <w:rsid w:val="10F53F90"/>
    <w:rsid w:val="23657565"/>
    <w:rsid w:val="3364747B"/>
    <w:rsid w:val="33731FF0"/>
    <w:rsid w:val="37076A9B"/>
    <w:rsid w:val="381F6488"/>
    <w:rsid w:val="39A16D33"/>
    <w:rsid w:val="42843695"/>
    <w:rsid w:val="42F9198D"/>
    <w:rsid w:val="43CB68CE"/>
    <w:rsid w:val="47213040"/>
    <w:rsid w:val="4ACC439E"/>
    <w:rsid w:val="50412BC6"/>
    <w:rsid w:val="54463081"/>
    <w:rsid w:val="5BA54C43"/>
    <w:rsid w:val="5C752EDA"/>
    <w:rsid w:val="5FB168D3"/>
    <w:rsid w:val="64632CB3"/>
    <w:rsid w:val="78792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9">
    <w:name w:val="批注框文本 字符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页眉 字符"/>
    <w:basedOn w:val="7"/>
    <w:link w:val="5"/>
    <w:uiPriority w:val="99"/>
    <w:rPr>
      <w:sz w:val="18"/>
      <w:szCs w:val="18"/>
    </w:rPr>
  </w:style>
  <w:style w:type="character" w:customStyle="1" w:styleId="11">
    <w:name w:val="页脚 字符"/>
    <w:basedOn w:val="7"/>
    <w:link w:val="4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927</Words>
  <Characters>963</Characters>
  <Lines>8</Lines>
  <Paragraphs>2</Paragraphs>
  <TotalTime>15</TotalTime>
  <ScaleCrop>false</ScaleCrop>
  <LinksUpToDate>false</LinksUpToDate>
  <CharactersWithSpaces>1038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2019-11-15T03:10:00Z</dcterms:created>
  <dc:creator>夏小媚</dc:creator>
  <cp:lastModifiedBy>我就是那个薛老师</cp:lastModifiedBy>
  <cp:lastPrinted>2019-10-21T06:12:00Z</cp:lastPrinted>
  <dcterms:modified xsi:type="dcterms:W3CDTF">2024-05-19T02:33:19Z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B79B8B1951934B83AE15D736AD35C175_13</vt:lpwstr>
  </property>
</Properties>
</file>